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5A0" w:rsidRPr="003635A0" w:rsidRDefault="003635A0" w:rsidP="00246EB0">
      <w:pPr>
        <w:spacing w:line="300" w:lineRule="exact"/>
        <w:rPr>
          <w:rFonts w:ascii="Arial" w:hAnsi="Arial" w:cs="Arial"/>
          <w:b/>
          <w:sz w:val="24"/>
        </w:rPr>
      </w:pPr>
      <w:r w:rsidRPr="003635A0">
        <w:rPr>
          <w:rFonts w:ascii="Arial" w:hAnsi="Arial" w:cs="Arial" w:hint="eastAsia"/>
          <w:b/>
          <w:sz w:val="24"/>
        </w:rPr>
        <w:t>个人简介：</w:t>
      </w:r>
    </w:p>
    <w:p w:rsidR="003635A0" w:rsidRDefault="003635A0" w:rsidP="00246EB0">
      <w:pPr>
        <w:spacing w:line="300" w:lineRule="exact"/>
        <w:rPr>
          <w:rFonts w:ascii="Arial" w:hAnsi="Arial" w:cs="Arial"/>
          <w:sz w:val="24"/>
        </w:rPr>
      </w:pPr>
    </w:p>
    <w:p w:rsidR="001E7D14" w:rsidRPr="00CB4919" w:rsidRDefault="007D0403" w:rsidP="00246EB0">
      <w:pPr>
        <w:spacing w:line="300" w:lineRule="exact"/>
        <w:rPr>
          <w:rFonts w:ascii="Arial" w:hAnsi="Arial" w:cs="Arial"/>
          <w:sz w:val="24"/>
        </w:rPr>
      </w:pPr>
      <w:r w:rsidRPr="00CB4919">
        <w:rPr>
          <w:rFonts w:ascii="Arial" w:hAnsi="Arial" w:cs="Arial"/>
          <w:sz w:val="24"/>
        </w:rPr>
        <w:t>Prof. Allen X. Zh</w:t>
      </w:r>
      <w:r w:rsidR="00F66F7F">
        <w:rPr>
          <w:rFonts w:ascii="Arial" w:hAnsi="Arial" w:cs="Arial" w:hint="eastAsia"/>
          <w:sz w:val="24"/>
        </w:rPr>
        <w:t>u</w:t>
      </w:r>
      <w:r w:rsidRPr="00CB4919">
        <w:rPr>
          <w:rFonts w:ascii="Arial" w:hAnsi="Arial" w:cs="Arial"/>
          <w:sz w:val="24"/>
        </w:rPr>
        <w:t xml:space="preserve"> is a Professor </w:t>
      </w:r>
      <w:r w:rsidR="00885538">
        <w:rPr>
          <w:rFonts w:ascii="Arial" w:hAnsi="Arial" w:cs="Arial"/>
          <w:sz w:val="24"/>
        </w:rPr>
        <w:t xml:space="preserve">of Faculty of </w:t>
      </w:r>
      <w:r w:rsidRPr="00CB4919">
        <w:rPr>
          <w:rFonts w:ascii="Arial" w:hAnsi="Arial" w:cs="Arial"/>
          <w:sz w:val="24"/>
        </w:rPr>
        <w:t>Business and Professional Studies at Capilano University in Canada.</w:t>
      </w:r>
      <w:r w:rsidR="00277398" w:rsidRPr="00CB4919">
        <w:rPr>
          <w:rFonts w:ascii="Arial" w:hAnsi="Arial" w:cs="Arial"/>
          <w:sz w:val="24"/>
        </w:rPr>
        <w:t xml:space="preserve"> He earned his master’s degree in Applied Economics from the University of British Columbia</w:t>
      </w:r>
      <w:r w:rsidR="00885538">
        <w:rPr>
          <w:rFonts w:ascii="Arial" w:hAnsi="Arial" w:cs="Arial"/>
          <w:sz w:val="24"/>
        </w:rPr>
        <w:t xml:space="preserve"> </w:t>
      </w:r>
      <w:r w:rsidR="00277398" w:rsidRPr="00CB4919">
        <w:rPr>
          <w:rFonts w:ascii="Arial" w:hAnsi="Arial" w:cs="Arial"/>
          <w:sz w:val="24"/>
        </w:rPr>
        <w:t xml:space="preserve">(UBC). He is also a </w:t>
      </w:r>
      <w:r w:rsidR="00246EB0" w:rsidRPr="00CB4919">
        <w:rPr>
          <w:rFonts w:ascii="Arial" w:hAnsi="Arial" w:cs="Arial"/>
          <w:sz w:val="24"/>
        </w:rPr>
        <w:t>Chartered Professional Accountant (</w:t>
      </w:r>
      <w:r w:rsidR="00246EB0" w:rsidRPr="00CB4919">
        <w:rPr>
          <w:rFonts w:ascii="Arial" w:eastAsia="Batang" w:hAnsi="Arial" w:cs="Arial"/>
          <w:sz w:val="24"/>
        </w:rPr>
        <w:t xml:space="preserve">CPA) of </w:t>
      </w:r>
      <w:r w:rsidR="00246EB0" w:rsidRPr="00CB4919">
        <w:rPr>
          <w:rFonts w:ascii="Arial" w:hAnsi="Arial" w:cs="Arial"/>
          <w:sz w:val="24"/>
        </w:rPr>
        <w:t>Canada</w:t>
      </w:r>
      <w:r w:rsidR="00277398" w:rsidRPr="00CB4919">
        <w:rPr>
          <w:rFonts w:ascii="Arial" w:hAnsi="Arial" w:cs="Arial"/>
          <w:sz w:val="24"/>
        </w:rPr>
        <w:t xml:space="preserve"> and </w:t>
      </w:r>
      <w:r w:rsidR="00246EB0" w:rsidRPr="00CB4919">
        <w:rPr>
          <w:rFonts w:ascii="Arial" w:hAnsi="Arial" w:cs="Arial"/>
          <w:sz w:val="24"/>
        </w:rPr>
        <w:t>Certified General Accountant</w:t>
      </w:r>
      <w:r w:rsidR="00246EB0" w:rsidRPr="00CB4919">
        <w:rPr>
          <w:rFonts w:ascii="Arial" w:hAnsi="Arial" w:cs="Arial"/>
          <w:sz w:val="24"/>
        </w:rPr>
        <w:t>（</w:t>
      </w:r>
      <w:r w:rsidR="00246EB0" w:rsidRPr="00CB4919">
        <w:rPr>
          <w:rFonts w:ascii="Arial" w:hAnsi="Arial" w:cs="Arial"/>
          <w:sz w:val="24"/>
        </w:rPr>
        <w:t>CGA</w:t>
      </w:r>
      <w:r w:rsidR="00246EB0" w:rsidRPr="00CB4919">
        <w:rPr>
          <w:rFonts w:ascii="Arial" w:hAnsi="Arial" w:cs="Arial"/>
          <w:sz w:val="24"/>
        </w:rPr>
        <w:t>）</w:t>
      </w:r>
      <w:r w:rsidR="00246EB0" w:rsidRPr="00CB4919">
        <w:rPr>
          <w:rFonts w:ascii="Arial" w:hAnsi="Arial" w:cs="Arial"/>
          <w:sz w:val="24"/>
        </w:rPr>
        <w:t>of Canada and British Columbia.</w:t>
      </w:r>
    </w:p>
    <w:p w:rsidR="001E7D14" w:rsidRPr="00CB4919" w:rsidRDefault="001E7D14" w:rsidP="00246EB0">
      <w:pPr>
        <w:spacing w:line="300" w:lineRule="exact"/>
        <w:rPr>
          <w:rFonts w:ascii="Arial" w:hAnsi="Arial" w:cs="Arial"/>
          <w:sz w:val="24"/>
        </w:rPr>
      </w:pPr>
    </w:p>
    <w:p w:rsidR="004D0D43" w:rsidRPr="00CB4919" w:rsidRDefault="00277398" w:rsidP="004D0D43">
      <w:pPr>
        <w:spacing w:line="300" w:lineRule="exact"/>
        <w:rPr>
          <w:rFonts w:ascii="Arial" w:hAnsi="Arial" w:cs="Arial"/>
          <w:sz w:val="24"/>
        </w:rPr>
      </w:pPr>
      <w:r w:rsidRPr="00CB4919">
        <w:rPr>
          <w:rFonts w:ascii="Arial" w:hAnsi="Arial" w:cs="Arial"/>
          <w:sz w:val="24"/>
        </w:rPr>
        <w:t xml:space="preserve">Prof. Zhu </w:t>
      </w:r>
      <w:r w:rsidR="007D0403" w:rsidRPr="00CB4919">
        <w:rPr>
          <w:rFonts w:ascii="Arial" w:hAnsi="Arial" w:cs="Arial"/>
          <w:sz w:val="24"/>
        </w:rPr>
        <w:t xml:space="preserve">has experience teaching </w:t>
      </w:r>
      <w:r w:rsidRPr="00CB4919">
        <w:rPr>
          <w:rFonts w:ascii="Arial" w:hAnsi="Arial" w:cs="Arial"/>
          <w:sz w:val="24"/>
        </w:rPr>
        <w:t>corporate finance</w:t>
      </w:r>
      <w:r w:rsidR="00246EB0" w:rsidRPr="00CB4919">
        <w:rPr>
          <w:rFonts w:ascii="Arial" w:hAnsi="Arial" w:cs="Arial"/>
          <w:sz w:val="24"/>
        </w:rPr>
        <w:t>,</w:t>
      </w:r>
      <w:r w:rsidRPr="00CB4919">
        <w:rPr>
          <w:rFonts w:ascii="Arial" w:hAnsi="Arial" w:cs="Arial"/>
          <w:sz w:val="24"/>
        </w:rPr>
        <w:t xml:space="preserve"> financial management</w:t>
      </w:r>
      <w:r w:rsidR="00246EB0" w:rsidRPr="00CB4919">
        <w:rPr>
          <w:rFonts w:ascii="Arial" w:hAnsi="Arial" w:cs="Arial"/>
          <w:sz w:val="24"/>
        </w:rPr>
        <w:t xml:space="preserve"> as well as </w:t>
      </w:r>
      <w:r w:rsidR="00A8242E" w:rsidRPr="00CB4919">
        <w:rPr>
          <w:rFonts w:ascii="Arial" w:hAnsi="Arial" w:cs="Arial"/>
          <w:sz w:val="24"/>
        </w:rPr>
        <w:t>i</w:t>
      </w:r>
      <w:r w:rsidR="00246EB0" w:rsidRPr="00CB4919">
        <w:rPr>
          <w:rFonts w:ascii="Arial" w:hAnsi="Arial" w:cs="Arial"/>
          <w:sz w:val="24"/>
        </w:rPr>
        <w:t xml:space="preserve">nvestment </w:t>
      </w:r>
      <w:r w:rsidR="00A8242E" w:rsidRPr="00CB4919">
        <w:rPr>
          <w:rFonts w:ascii="Arial" w:hAnsi="Arial" w:cs="Arial"/>
          <w:sz w:val="24"/>
        </w:rPr>
        <w:t xml:space="preserve">strategies </w:t>
      </w:r>
      <w:r w:rsidR="00246EB0" w:rsidRPr="00CB4919">
        <w:rPr>
          <w:rFonts w:ascii="Arial" w:hAnsi="Arial" w:cs="Arial"/>
          <w:sz w:val="24"/>
        </w:rPr>
        <w:t xml:space="preserve">and </w:t>
      </w:r>
      <w:r w:rsidR="00A8242E" w:rsidRPr="00CB4919">
        <w:rPr>
          <w:rFonts w:ascii="Arial" w:hAnsi="Arial" w:cs="Arial"/>
          <w:sz w:val="24"/>
        </w:rPr>
        <w:t>portfolio management</w:t>
      </w:r>
      <w:r w:rsidRPr="00CB4919">
        <w:rPr>
          <w:rFonts w:ascii="Arial" w:hAnsi="Arial" w:cs="Arial"/>
          <w:sz w:val="24"/>
        </w:rPr>
        <w:t xml:space="preserve">. </w:t>
      </w:r>
      <w:r w:rsidR="001E7D14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He</w:t>
      </w:r>
      <w:r w:rsidR="00A8242E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 xml:space="preserve"> </w:t>
      </w:r>
      <w:r w:rsidR="001E7D14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is</w:t>
      </w:r>
      <w:r w:rsidR="00246EB0" w:rsidRPr="00246EB0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 xml:space="preserve"> a </w:t>
      </w:r>
      <w:r w:rsidR="00FD0052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managing direc</w:t>
      </w:r>
      <w:r w:rsidR="00EB6043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 xml:space="preserve">tor </w:t>
      </w:r>
      <w:r w:rsidR="00246EB0" w:rsidRPr="00246EB0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for </w:t>
      </w:r>
      <w:proofErr w:type="spellStart"/>
      <w:r w:rsidR="00404BEF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Cyna</w:t>
      </w:r>
      <w:r w:rsidR="004D0D43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lis</w:t>
      </w:r>
      <w:proofErr w:type="spellEnd"/>
      <w:r w:rsidR="004D0D43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 xml:space="preserve"> Financial Consulting Ltd. BC Canada</w:t>
      </w:r>
      <w:r w:rsidR="00CB4919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 xml:space="preserve"> and provides consulting services for business acquisition and merger transaction</w:t>
      </w:r>
      <w:r w:rsid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s etc</w:t>
      </w:r>
      <w:r w:rsidR="004D0D43" w:rsidRPr="00CB4919">
        <w:rPr>
          <w:rFonts w:ascii="Arial" w:eastAsia="宋体" w:hAnsi="Arial" w:cs="Arial"/>
          <w:color w:val="2E1A4C"/>
          <w:kern w:val="0"/>
          <w:sz w:val="24"/>
          <w:shd w:val="clear" w:color="auto" w:fill="FFFFFF"/>
        </w:rPr>
        <w:t>.</w:t>
      </w:r>
      <w:r w:rsidR="001E7D14" w:rsidRPr="00CB4919">
        <w:rPr>
          <w:rFonts w:ascii="Arial" w:hAnsi="Arial" w:cs="Arial"/>
          <w:sz w:val="24"/>
        </w:rPr>
        <w:t xml:space="preserve"> Prof. Zhu</w:t>
      </w:r>
      <w:r w:rsidR="004D0D43" w:rsidRPr="00CB4919">
        <w:rPr>
          <w:rFonts w:ascii="Arial" w:hAnsi="Arial" w:cs="Arial"/>
          <w:sz w:val="24"/>
        </w:rPr>
        <w:t xml:space="preserve"> </w:t>
      </w:r>
      <w:r w:rsidR="001E7D14" w:rsidRPr="00CB4919">
        <w:rPr>
          <w:rFonts w:ascii="Arial" w:hAnsi="Arial" w:cs="Arial"/>
          <w:sz w:val="24"/>
        </w:rPr>
        <w:t>serves as</w:t>
      </w:r>
      <w:r w:rsidR="004D0D43" w:rsidRPr="00CB4919">
        <w:rPr>
          <w:rFonts w:ascii="Arial" w:hAnsi="Arial" w:cs="Arial"/>
          <w:sz w:val="24"/>
        </w:rPr>
        <w:t xml:space="preserve"> a regular Canadian media commentator on CBC, the Globe and Mail, Omni TV and other</w:t>
      </w:r>
      <w:r w:rsidR="00885538">
        <w:rPr>
          <w:rFonts w:ascii="Arial" w:hAnsi="Arial" w:cs="Arial"/>
          <w:sz w:val="24"/>
        </w:rPr>
        <w:t xml:space="preserve"> Canadian</w:t>
      </w:r>
      <w:r w:rsidR="004D0D43" w:rsidRPr="00CB4919">
        <w:rPr>
          <w:rFonts w:ascii="Arial" w:hAnsi="Arial" w:cs="Arial"/>
          <w:sz w:val="24"/>
        </w:rPr>
        <w:t xml:space="preserve"> press. His insights have been frequently cited by</w:t>
      </w:r>
      <w:r w:rsidR="00F54247">
        <w:rPr>
          <w:rFonts w:ascii="Arial" w:hAnsi="Arial" w:cs="Arial"/>
          <w:sz w:val="24"/>
        </w:rPr>
        <w:t xml:space="preserve"> the </w:t>
      </w:r>
      <w:r w:rsidR="004D0D43" w:rsidRPr="00CB4919">
        <w:rPr>
          <w:rFonts w:ascii="Arial" w:hAnsi="Arial" w:cs="Arial"/>
          <w:sz w:val="24"/>
        </w:rPr>
        <w:t>global business press.</w:t>
      </w:r>
    </w:p>
    <w:p w:rsidR="00246EB0" w:rsidRPr="00246EB0" w:rsidRDefault="00246EB0" w:rsidP="00246EB0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246EB0" w:rsidRDefault="00246EB0" w:rsidP="00246EB0">
      <w:pPr>
        <w:spacing w:line="300" w:lineRule="exact"/>
        <w:rPr>
          <w:rFonts w:ascii="Arial" w:hAnsi="Arial" w:cs="Arial"/>
          <w:sz w:val="24"/>
        </w:rPr>
      </w:pPr>
    </w:p>
    <w:p w:rsidR="003C06CF" w:rsidRDefault="003C06CF" w:rsidP="00246EB0">
      <w:pPr>
        <w:spacing w:line="300" w:lineRule="exact"/>
        <w:rPr>
          <w:rFonts w:ascii="Arial" w:hAnsi="Arial" w:cs="Arial"/>
          <w:sz w:val="24"/>
        </w:rPr>
      </w:pPr>
    </w:p>
    <w:p w:rsidR="004A1EEE" w:rsidRPr="003635A0" w:rsidRDefault="003635A0" w:rsidP="00246EB0">
      <w:pPr>
        <w:spacing w:line="300" w:lineRule="exact"/>
        <w:rPr>
          <w:rFonts w:ascii="Arial" w:hAnsi="Arial" w:cs="Arial"/>
          <w:b/>
          <w:sz w:val="24"/>
        </w:rPr>
      </w:pPr>
      <w:r w:rsidRPr="003635A0">
        <w:rPr>
          <w:rFonts w:ascii="Arial" w:hAnsi="Arial" w:cs="Arial" w:hint="eastAsia"/>
          <w:b/>
          <w:sz w:val="24"/>
        </w:rPr>
        <w:t>课程简介：</w:t>
      </w:r>
    </w:p>
    <w:p w:rsidR="003635A0" w:rsidRDefault="003635A0" w:rsidP="00246EB0">
      <w:pPr>
        <w:spacing w:line="300" w:lineRule="exact"/>
        <w:rPr>
          <w:rFonts w:ascii="Arial" w:hAnsi="Arial" w:cs="Arial"/>
          <w:sz w:val="24"/>
        </w:rPr>
      </w:pPr>
    </w:p>
    <w:p w:rsidR="003C06CF" w:rsidRDefault="003C06CF" w:rsidP="00246EB0">
      <w:pPr>
        <w:spacing w:line="300" w:lineRule="exact"/>
        <w:rPr>
          <w:rFonts w:ascii="Arial" w:hAnsi="Arial" w:cs="Arial"/>
          <w:sz w:val="24"/>
        </w:rPr>
      </w:pPr>
      <w:r w:rsidRPr="003C06CF">
        <w:rPr>
          <w:rFonts w:ascii="Arial" w:hAnsi="Arial" w:cs="Arial"/>
          <w:sz w:val="24"/>
        </w:rPr>
        <w:t xml:space="preserve">This course </w:t>
      </w:r>
      <w:r w:rsidR="006810A4">
        <w:rPr>
          <w:rFonts w:ascii="Arial" w:hAnsi="Arial" w:cs="Arial"/>
          <w:sz w:val="24"/>
        </w:rPr>
        <w:t xml:space="preserve">provides an overview of </w:t>
      </w:r>
      <w:r w:rsidR="004A1EEE">
        <w:rPr>
          <w:rFonts w:ascii="Arial" w:hAnsi="Arial" w:cs="Arial"/>
          <w:sz w:val="24"/>
        </w:rPr>
        <w:t>financial asset valuation and investment strategies</w:t>
      </w:r>
      <w:r w:rsidRPr="003C06CF">
        <w:rPr>
          <w:rFonts w:ascii="Arial" w:hAnsi="Arial" w:cs="Arial"/>
          <w:sz w:val="24"/>
        </w:rPr>
        <w:t xml:space="preserve">. </w:t>
      </w:r>
      <w:r w:rsidR="00D23C61">
        <w:rPr>
          <w:rFonts w:ascii="Arial" w:hAnsi="Arial" w:cs="Arial"/>
          <w:sz w:val="24"/>
        </w:rPr>
        <w:t>This course</w:t>
      </w:r>
      <w:r w:rsidRPr="003C06CF">
        <w:rPr>
          <w:rFonts w:ascii="Arial" w:hAnsi="Arial" w:cs="Arial"/>
          <w:sz w:val="24"/>
        </w:rPr>
        <w:t xml:space="preserve"> </w:t>
      </w:r>
      <w:r w:rsidR="006810A4">
        <w:rPr>
          <w:rFonts w:ascii="Arial" w:hAnsi="Arial" w:cs="Arial"/>
          <w:sz w:val="24"/>
        </w:rPr>
        <w:t>covers a wide array of topics</w:t>
      </w:r>
      <w:r w:rsidR="00F54247">
        <w:rPr>
          <w:rFonts w:ascii="Arial" w:hAnsi="Arial" w:cs="Arial"/>
          <w:sz w:val="24"/>
        </w:rPr>
        <w:t xml:space="preserve"> </w:t>
      </w:r>
      <w:r w:rsidR="006810A4">
        <w:rPr>
          <w:rFonts w:ascii="Arial" w:hAnsi="Arial" w:cs="Arial"/>
          <w:sz w:val="24"/>
        </w:rPr>
        <w:t>but not</w:t>
      </w:r>
      <w:r w:rsidR="00F54247">
        <w:rPr>
          <w:rFonts w:ascii="Arial" w:hAnsi="Arial" w:cs="Arial"/>
          <w:sz w:val="24"/>
        </w:rPr>
        <w:t xml:space="preserve"> </w:t>
      </w:r>
      <w:r w:rsidR="006810A4">
        <w:rPr>
          <w:rFonts w:ascii="Arial" w:hAnsi="Arial" w:cs="Arial"/>
          <w:sz w:val="24"/>
        </w:rPr>
        <w:t>limit</w:t>
      </w:r>
      <w:r w:rsidR="00F54247">
        <w:rPr>
          <w:rFonts w:ascii="Arial" w:hAnsi="Arial" w:cs="Arial"/>
          <w:sz w:val="24"/>
        </w:rPr>
        <w:t>ed</w:t>
      </w:r>
      <w:r w:rsidR="006810A4">
        <w:rPr>
          <w:rFonts w:ascii="Arial" w:hAnsi="Arial" w:cs="Arial"/>
          <w:sz w:val="24"/>
        </w:rPr>
        <w:t xml:space="preserve"> to </w:t>
      </w:r>
      <w:r w:rsidRPr="003C06CF">
        <w:rPr>
          <w:rFonts w:ascii="Arial" w:hAnsi="Arial" w:cs="Arial"/>
          <w:sz w:val="24"/>
        </w:rPr>
        <w:t>basic concepts</w:t>
      </w:r>
      <w:r w:rsidR="006810A4">
        <w:rPr>
          <w:rFonts w:ascii="Arial" w:hAnsi="Arial" w:cs="Arial"/>
          <w:sz w:val="24"/>
        </w:rPr>
        <w:t xml:space="preserve"> </w:t>
      </w:r>
      <w:r w:rsidR="00D24F2D">
        <w:rPr>
          <w:rFonts w:ascii="Arial" w:hAnsi="Arial" w:cs="Arial"/>
          <w:sz w:val="24"/>
        </w:rPr>
        <w:t xml:space="preserve">and the analysis </w:t>
      </w:r>
      <w:r w:rsidR="006810A4">
        <w:rPr>
          <w:rFonts w:ascii="Arial" w:hAnsi="Arial" w:cs="Arial"/>
          <w:sz w:val="24"/>
        </w:rPr>
        <w:t>of</w:t>
      </w:r>
      <w:r w:rsidR="00D24F2D">
        <w:rPr>
          <w:rFonts w:ascii="Arial" w:hAnsi="Arial" w:cs="Arial"/>
          <w:sz w:val="24"/>
        </w:rPr>
        <w:t>, i)</w:t>
      </w:r>
      <w:r w:rsidR="006810A4">
        <w:rPr>
          <w:rFonts w:ascii="Arial" w:hAnsi="Arial" w:cs="Arial"/>
          <w:sz w:val="24"/>
        </w:rPr>
        <w:t xml:space="preserve"> </w:t>
      </w:r>
      <w:r w:rsidR="004A1EEE">
        <w:rPr>
          <w:rFonts w:ascii="Arial" w:hAnsi="Arial" w:cs="Arial"/>
          <w:sz w:val="24"/>
        </w:rPr>
        <w:t>investment environment, decision, strategies</w:t>
      </w:r>
      <w:r w:rsidR="00F54247">
        <w:rPr>
          <w:rFonts w:ascii="Arial" w:hAnsi="Arial" w:cs="Arial"/>
          <w:sz w:val="24"/>
        </w:rPr>
        <w:t>,</w:t>
      </w:r>
      <w:r w:rsidR="004A1EEE">
        <w:rPr>
          <w:rFonts w:ascii="Arial" w:hAnsi="Arial" w:cs="Arial"/>
          <w:sz w:val="24"/>
        </w:rPr>
        <w:t xml:space="preserve"> and management</w:t>
      </w:r>
      <w:r w:rsidR="006810A4">
        <w:rPr>
          <w:rFonts w:ascii="Arial" w:hAnsi="Arial" w:cs="Arial"/>
          <w:sz w:val="24"/>
        </w:rPr>
        <w:t>;</w:t>
      </w:r>
      <w:r w:rsidR="004A1EEE">
        <w:rPr>
          <w:rFonts w:ascii="Arial" w:hAnsi="Arial" w:cs="Arial"/>
          <w:sz w:val="24"/>
        </w:rPr>
        <w:t xml:space="preserve"> </w:t>
      </w:r>
      <w:r w:rsidR="006810A4">
        <w:rPr>
          <w:rFonts w:ascii="Arial" w:hAnsi="Arial" w:cs="Arial"/>
          <w:sz w:val="24"/>
        </w:rPr>
        <w:t xml:space="preserve">ii) </w:t>
      </w:r>
      <w:r w:rsidR="004A1EEE">
        <w:rPr>
          <w:rFonts w:ascii="Arial" w:hAnsi="Arial" w:cs="Arial"/>
          <w:sz w:val="24"/>
        </w:rPr>
        <w:t>financial markets and instruments</w:t>
      </w:r>
      <w:r w:rsidR="006810A4">
        <w:rPr>
          <w:rFonts w:ascii="Arial" w:hAnsi="Arial" w:cs="Arial"/>
          <w:sz w:val="24"/>
        </w:rPr>
        <w:t xml:space="preserve">; iii) </w:t>
      </w:r>
      <w:r w:rsidR="004A1EEE">
        <w:rPr>
          <w:rFonts w:ascii="Arial" w:hAnsi="Arial" w:cs="Arial"/>
          <w:sz w:val="24"/>
        </w:rPr>
        <w:t xml:space="preserve">financial statement analysis, </w:t>
      </w:r>
      <w:r w:rsidR="006810A4">
        <w:rPr>
          <w:rFonts w:ascii="Arial" w:hAnsi="Arial" w:cs="Arial"/>
          <w:sz w:val="24"/>
        </w:rPr>
        <w:t>i</w:t>
      </w:r>
      <w:r w:rsidR="00D24F2D">
        <w:rPr>
          <w:rFonts w:ascii="Arial" w:hAnsi="Arial" w:cs="Arial"/>
          <w:sz w:val="24"/>
        </w:rPr>
        <w:t>v</w:t>
      </w:r>
      <w:r w:rsidR="006810A4">
        <w:rPr>
          <w:rFonts w:ascii="Arial" w:hAnsi="Arial" w:cs="Arial"/>
          <w:sz w:val="24"/>
        </w:rPr>
        <w:t xml:space="preserve">) </w:t>
      </w:r>
      <w:r w:rsidR="00D24F2D">
        <w:rPr>
          <w:rFonts w:ascii="Arial" w:hAnsi="Arial" w:cs="Arial"/>
          <w:sz w:val="24"/>
        </w:rPr>
        <w:t xml:space="preserve">models and instruments used in </w:t>
      </w:r>
      <w:r w:rsidR="00F54247">
        <w:rPr>
          <w:rFonts w:ascii="Arial" w:hAnsi="Arial" w:cs="Arial"/>
          <w:sz w:val="24"/>
        </w:rPr>
        <w:t xml:space="preserve">the </w:t>
      </w:r>
      <w:r w:rsidR="00D24F2D">
        <w:rPr>
          <w:rFonts w:ascii="Arial" w:hAnsi="Arial" w:cs="Arial"/>
          <w:sz w:val="24"/>
        </w:rPr>
        <w:t xml:space="preserve">capital market; v) </w:t>
      </w:r>
      <w:r w:rsidR="004A1EEE">
        <w:rPr>
          <w:rFonts w:ascii="Arial" w:hAnsi="Arial" w:cs="Arial"/>
          <w:sz w:val="24"/>
        </w:rPr>
        <w:t>portfolio theory, evaluation and management techniques. T</w:t>
      </w:r>
      <w:r w:rsidR="004A1EEE">
        <w:rPr>
          <w:rFonts w:ascii="Arial" w:hAnsi="Arial" w:cs="Arial" w:hint="eastAsia"/>
          <w:sz w:val="24"/>
        </w:rPr>
        <w:t>h</w:t>
      </w:r>
      <w:r w:rsidR="004A1EEE">
        <w:rPr>
          <w:rFonts w:ascii="Arial" w:hAnsi="Arial" w:cs="Arial"/>
          <w:sz w:val="24"/>
        </w:rPr>
        <w:t xml:space="preserve">ere are </w:t>
      </w:r>
      <w:r w:rsidR="004A1EEE" w:rsidRPr="003C06CF">
        <w:rPr>
          <w:rFonts w:ascii="Arial" w:hAnsi="Arial" w:cs="Arial"/>
          <w:sz w:val="24"/>
        </w:rPr>
        <w:t xml:space="preserve">11 3-hour sessions with </w:t>
      </w:r>
      <w:r w:rsidR="00F54247">
        <w:rPr>
          <w:rFonts w:ascii="Arial" w:hAnsi="Arial" w:cs="Arial"/>
          <w:sz w:val="24"/>
        </w:rPr>
        <w:t xml:space="preserve">a </w:t>
      </w:r>
      <w:r w:rsidR="004A1EEE" w:rsidRPr="003C06CF">
        <w:rPr>
          <w:rFonts w:ascii="Arial" w:hAnsi="Arial" w:cs="Arial"/>
          <w:sz w:val="24"/>
        </w:rPr>
        <w:t>total of 32 hours in-class time</w:t>
      </w:r>
      <w:r w:rsidR="004A1EEE">
        <w:rPr>
          <w:rFonts w:ascii="Arial" w:hAnsi="Arial" w:cs="Arial"/>
          <w:sz w:val="24"/>
        </w:rPr>
        <w:t xml:space="preserve"> in this course</w:t>
      </w:r>
      <w:r w:rsidR="004A1EEE" w:rsidRPr="003C06CF">
        <w:rPr>
          <w:rFonts w:ascii="Arial" w:hAnsi="Arial" w:cs="Arial"/>
          <w:sz w:val="24"/>
        </w:rPr>
        <w:t xml:space="preserve">. </w:t>
      </w:r>
      <w:r w:rsidR="004A1EEE">
        <w:rPr>
          <w:rFonts w:ascii="Arial" w:hAnsi="Arial" w:cs="Arial"/>
          <w:sz w:val="24"/>
        </w:rPr>
        <w:t>L</w:t>
      </w:r>
      <w:r w:rsidRPr="003C06CF">
        <w:rPr>
          <w:rFonts w:ascii="Arial" w:hAnsi="Arial" w:cs="Arial"/>
          <w:sz w:val="24"/>
        </w:rPr>
        <w:t xml:space="preserve">ectures </w:t>
      </w:r>
      <w:r>
        <w:rPr>
          <w:rFonts w:ascii="Arial" w:hAnsi="Arial" w:cs="Arial"/>
          <w:sz w:val="24"/>
        </w:rPr>
        <w:t xml:space="preserve">will be delivered </w:t>
      </w:r>
      <w:r w:rsidRPr="003C06CF">
        <w:rPr>
          <w:rFonts w:ascii="Arial" w:hAnsi="Arial" w:cs="Arial"/>
          <w:sz w:val="24"/>
        </w:rPr>
        <w:t>in English or bilingual with in-class practice questions.</w:t>
      </w:r>
      <w:r w:rsidR="005E2053">
        <w:rPr>
          <w:rFonts w:ascii="Arial" w:hAnsi="Arial" w:cs="Arial"/>
          <w:sz w:val="24"/>
        </w:rPr>
        <w:t xml:space="preserve"> The course is design</w:t>
      </w:r>
      <w:r w:rsidR="005904C9">
        <w:rPr>
          <w:rFonts w:ascii="Arial" w:hAnsi="Arial" w:cs="Arial" w:hint="eastAsia"/>
          <w:sz w:val="24"/>
        </w:rPr>
        <w:t>ed</w:t>
      </w:r>
      <w:r w:rsidR="005E2053">
        <w:rPr>
          <w:rFonts w:ascii="Arial" w:hAnsi="Arial" w:cs="Arial"/>
          <w:sz w:val="24"/>
        </w:rPr>
        <w:t xml:space="preserve"> for students who have taken some business and financial courses. </w:t>
      </w:r>
      <w:bookmarkStart w:id="0" w:name="_GoBack"/>
      <w:bookmarkEnd w:id="0"/>
    </w:p>
    <w:p w:rsidR="004A1EEE" w:rsidRPr="003C06CF" w:rsidRDefault="004A1EEE">
      <w:pPr>
        <w:spacing w:line="300" w:lineRule="exact"/>
        <w:rPr>
          <w:rFonts w:ascii="Arial" w:hAnsi="Arial" w:cs="Arial"/>
          <w:sz w:val="24"/>
        </w:rPr>
      </w:pPr>
    </w:p>
    <w:sectPr w:rsidR="004A1EEE" w:rsidRPr="003C06CF" w:rsidSect="00D5582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3M7OwNLIwNLewtLBQ0lEKTi0uzszPAykwrAUAA4r9SSwAAAA="/>
  </w:docVars>
  <w:rsids>
    <w:rsidRoot w:val="007D0403"/>
    <w:rsid w:val="00144012"/>
    <w:rsid w:val="001E7D14"/>
    <w:rsid w:val="00246EB0"/>
    <w:rsid w:val="00277398"/>
    <w:rsid w:val="003635A0"/>
    <w:rsid w:val="003C06CF"/>
    <w:rsid w:val="00404BEF"/>
    <w:rsid w:val="004A1EEE"/>
    <w:rsid w:val="004D0D43"/>
    <w:rsid w:val="005904C9"/>
    <w:rsid w:val="005E2053"/>
    <w:rsid w:val="006810A4"/>
    <w:rsid w:val="007207FA"/>
    <w:rsid w:val="007D0403"/>
    <w:rsid w:val="00885538"/>
    <w:rsid w:val="00A8242E"/>
    <w:rsid w:val="00CB4919"/>
    <w:rsid w:val="00D23C61"/>
    <w:rsid w:val="00D24F2D"/>
    <w:rsid w:val="00D5582A"/>
    <w:rsid w:val="00EB6043"/>
    <w:rsid w:val="00F54247"/>
    <w:rsid w:val="00F66F7F"/>
    <w:rsid w:val="00FD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88436"/>
  <w15:chartTrackingRefBased/>
  <w15:docId w15:val="{759CC134-9968-0648-87F5-E0FE54D4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1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4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2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4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8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5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6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5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5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Shouwen</dc:creator>
  <cp:keywords/>
  <dc:description/>
  <cp:lastModifiedBy>Zhang Shouwen</cp:lastModifiedBy>
  <cp:revision>6</cp:revision>
  <dcterms:created xsi:type="dcterms:W3CDTF">2019-04-26T15:46:00Z</dcterms:created>
  <dcterms:modified xsi:type="dcterms:W3CDTF">2019-04-28T05:14:00Z</dcterms:modified>
</cp:coreProperties>
</file>